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2405"/>
        <w:gridCol w:w="9356"/>
        <w:gridCol w:w="2187"/>
      </w:tblGrid>
      <w:tr w:rsidR="00FE542E" w14:paraId="2937877A" w14:textId="77777777" w:rsidTr="001A78FE">
        <w:tc>
          <w:tcPr>
            <w:tcW w:w="13948" w:type="dxa"/>
            <w:gridSpan w:val="3"/>
            <w:shd w:val="clear" w:color="auto" w:fill="4472C4" w:themeFill="accent1"/>
          </w:tcPr>
          <w:p w14:paraId="2D72D3E3" w14:textId="77777777" w:rsidR="00FE542E" w:rsidRPr="001A78FE" w:rsidRDefault="00FE542E" w:rsidP="001A78FE">
            <w:pPr>
              <w:jc w:val="center"/>
              <w:rPr>
                <w:rFonts w:ascii="Comic Sans MS" w:hAnsi="Comic Sans MS"/>
                <w:b/>
                <w:sz w:val="32"/>
              </w:rPr>
            </w:pPr>
            <w:r w:rsidRPr="001A78FE">
              <w:rPr>
                <w:rFonts w:ascii="Comic Sans MS" w:hAnsi="Comic Sans MS"/>
                <w:b/>
                <w:sz w:val="32"/>
              </w:rPr>
              <w:t>The Forgotten Women o</w:t>
            </w:r>
            <w:r w:rsidR="005D32F4">
              <w:rPr>
                <w:rFonts w:ascii="Comic Sans MS" w:hAnsi="Comic Sans MS"/>
                <w:b/>
                <w:sz w:val="32"/>
              </w:rPr>
              <w:t>f</w:t>
            </w:r>
            <w:r w:rsidRPr="001A78FE">
              <w:rPr>
                <w:rFonts w:ascii="Comic Sans MS" w:hAnsi="Comic Sans MS"/>
                <w:b/>
                <w:sz w:val="32"/>
              </w:rPr>
              <w:t xml:space="preserve"> Wakefield</w:t>
            </w:r>
          </w:p>
        </w:tc>
      </w:tr>
      <w:tr w:rsidR="00FE542E" w14:paraId="7E42EB13" w14:textId="77777777" w:rsidTr="001A78FE">
        <w:tc>
          <w:tcPr>
            <w:tcW w:w="2405" w:type="dxa"/>
            <w:shd w:val="clear" w:color="auto" w:fill="4472C4" w:themeFill="accent1"/>
          </w:tcPr>
          <w:p w14:paraId="52552F42" w14:textId="77777777" w:rsidR="00FE542E" w:rsidRPr="001A78FE" w:rsidRDefault="00FE542E" w:rsidP="001A78FE">
            <w:pPr>
              <w:jc w:val="center"/>
              <w:rPr>
                <w:rFonts w:ascii="Comic Sans MS" w:hAnsi="Comic Sans MS"/>
                <w:b/>
                <w:sz w:val="32"/>
              </w:rPr>
            </w:pPr>
            <w:r w:rsidRPr="001A78FE">
              <w:rPr>
                <w:rFonts w:ascii="Comic Sans MS" w:hAnsi="Comic Sans MS"/>
                <w:b/>
                <w:sz w:val="32"/>
              </w:rPr>
              <w:t>Lesso</w:t>
            </w:r>
            <w:r w:rsidR="00E6464D" w:rsidRPr="001A78FE">
              <w:rPr>
                <w:rFonts w:ascii="Comic Sans MS" w:hAnsi="Comic Sans MS"/>
                <w:b/>
                <w:sz w:val="32"/>
              </w:rPr>
              <w:t xml:space="preserve">n/Day </w:t>
            </w:r>
            <w:r w:rsidR="009479AA">
              <w:rPr>
                <w:rFonts w:ascii="Comic Sans MS" w:hAnsi="Comic Sans MS"/>
                <w:b/>
                <w:sz w:val="32"/>
              </w:rPr>
              <w:t>5</w:t>
            </w:r>
          </w:p>
        </w:tc>
        <w:tc>
          <w:tcPr>
            <w:tcW w:w="9356" w:type="dxa"/>
            <w:shd w:val="clear" w:color="auto" w:fill="4472C4" w:themeFill="accent1"/>
          </w:tcPr>
          <w:p w14:paraId="2902CBF2" w14:textId="77777777" w:rsidR="00FE542E" w:rsidRPr="001A78FE" w:rsidRDefault="00FE542E" w:rsidP="001A78FE">
            <w:pPr>
              <w:jc w:val="center"/>
              <w:rPr>
                <w:rFonts w:ascii="Comic Sans MS" w:hAnsi="Comic Sans MS"/>
                <w:b/>
                <w:sz w:val="32"/>
              </w:rPr>
            </w:pPr>
            <w:r w:rsidRPr="001A78FE">
              <w:rPr>
                <w:rFonts w:ascii="Comic Sans MS" w:hAnsi="Comic Sans MS"/>
                <w:b/>
                <w:sz w:val="32"/>
              </w:rPr>
              <w:t>Objective</w:t>
            </w:r>
            <w:r w:rsidR="00722146" w:rsidRPr="001A78FE">
              <w:rPr>
                <w:rFonts w:ascii="Comic Sans MS" w:hAnsi="Comic Sans MS"/>
                <w:b/>
                <w:sz w:val="32"/>
              </w:rPr>
              <w:t>s</w:t>
            </w:r>
            <w:r w:rsidR="00E51A8E">
              <w:rPr>
                <w:rFonts w:ascii="Comic Sans MS" w:hAnsi="Comic Sans MS"/>
                <w:b/>
                <w:sz w:val="32"/>
              </w:rPr>
              <w:t>/ Teaching/ Tasks</w:t>
            </w:r>
          </w:p>
        </w:tc>
        <w:tc>
          <w:tcPr>
            <w:tcW w:w="2187" w:type="dxa"/>
            <w:shd w:val="clear" w:color="auto" w:fill="4472C4" w:themeFill="accent1"/>
          </w:tcPr>
          <w:p w14:paraId="6B56DC00" w14:textId="77777777" w:rsidR="00FE542E" w:rsidRPr="001A78FE" w:rsidRDefault="00722146" w:rsidP="001A78FE">
            <w:pPr>
              <w:jc w:val="center"/>
              <w:rPr>
                <w:rFonts w:ascii="Comic Sans MS" w:hAnsi="Comic Sans MS"/>
                <w:b/>
                <w:sz w:val="32"/>
              </w:rPr>
            </w:pPr>
            <w:r w:rsidRPr="001A78FE">
              <w:rPr>
                <w:rFonts w:ascii="Comic Sans MS" w:hAnsi="Comic Sans MS"/>
                <w:b/>
                <w:sz w:val="32"/>
              </w:rPr>
              <w:t>Resources</w:t>
            </w:r>
          </w:p>
        </w:tc>
      </w:tr>
      <w:tr w:rsidR="00FE542E" w14:paraId="2CCCBACF" w14:textId="77777777" w:rsidTr="001A78FE">
        <w:tc>
          <w:tcPr>
            <w:tcW w:w="2405" w:type="dxa"/>
            <w:shd w:val="clear" w:color="auto" w:fill="D9E2F3" w:themeFill="accent1" w:themeFillTint="33"/>
          </w:tcPr>
          <w:p w14:paraId="68413A80" w14:textId="77777777" w:rsidR="00FE542E" w:rsidRPr="00EF037A" w:rsidRDefault="009479AA">
            <w:pPr>
              <w:rPr>
                <w:rFonts w:ascii="Comic Sans MS" w:hAnsi="Comic Sans MS"/>
                <w:sz w:val="18"/>
                <w:szCs w:val="18"/>
              </w:rPr>
            </w:pPr>
            <w:r>
              <w:rPr>
                <w:rFonts w:ascii="Comic Sans MS" w:hAnsi="Comic Sans MS"/>
                <w:sz w:val="18"/>
                <w:szCs w:val="18"/>
              </w:rPr>
              <w:t>Revisit the four Forgotten Women of Wakefield</w:t>
            </w:r>
          </w:p>
        </w:tc>
        <w:tc>
          <w:tcPr>
            <w:tcW w:w="9356" w:type="dxa"/>
            <w:shd w:val="clear" w:color="auto" w:fill="D9E2F3" w:themeFill="accent1" w:themeFillTint="33"/>
          </w:tcPr>
          <w:p w14:paraId="296E316B" w14:textId="77777777" w:rsidR="009479AA" w:rsidRDefault="009479AA" w:rsidP="009479AA">
            <w:pPr>
              <w:rPr>
                <w:rFonts w:ascii="Comic Sans MS" w:hAnsi="Comic Sans MS"/>
                <w:sz w:val="18"/>
              </w:rPr>
            </w:pPr>
            <w:r w:rsidRPr="00673D40">
              <w:rPr>
                <w:rFonts w:ascii="Comic Sans MS" w:hAnsi="Comic Sans MS"/>
                <w:sz w:val="18"/>
              </w:rPr>
              <w:t xml:space="preserve">To revisit and cement knowledge about </w:t>
            </w:r>
            <w:r>
              <w:rPr>
                <w:rFonts w:ascii="Comic Sans MS" w:hAnsi="Comic Sans MS"/>
                <w:sz w:val="18"/>
              </w:rPr>
              <w:t>the four</w:t>
            </w:r>
            <w:r w:rsidRPr="00673D40">
              <w:rPr>
                <w:rFonts w:ascii="Comic Sans MS" w:hAnsi="Comic Sans MS"/>
                <w:sz w:val="18"/>
              </w:rPr>
              <w:t xml:space="preserve"> Forgotten Women of Wakefield </w:t>
            </w:r>
            <w:r>
              <w:rPr>
                <w:rFonts w:ascii="Comic Sans MS" w:hAnsi="Comic Sans MS"/>
                <w:sz w:val="18"/>
              </w:rPr>
              <w:t>through specific research.</w:t>
            </w:r>
          </w:p>
          <w:p w14:paraId="036AA573" w14:textId="77777777" w:rsidR="009479AA" w:rsidRDefault="009479AA" w:rsidP="009479AA">
            <w:pPr>
              <w:rPr>
                <w:rFonts w:ascii="Comic Sans MS" w:hAnsi="Comic Sans MS"/>
                <w:sz w:val="18"/>
              </w:rPr>
            </w:pPr>
          </w:p>
          <w:p w14:paraId="2D59DC82" w14:textId="77777777" w:rsidR="009479AA" w:rsidRPr="00673D40" w:rsidRDefault="009479AA" w:rsidP="009479AA">
            <w:pPr>
              <w:rPr>
                <w:rFonts w:ascii="Comic Sans MS" w:hAnsi="Comic Sans MS"/>
                <w:sz w:val="18"/>
              </w:rPr>
            </w:pPr>
            <w:r>
              <w:rPr>
                <w:rFonts w:ascii="Comic Sans MS" w:hAnsi="Comic Sans MS"/>
                <w:sz w:val="18"/>
              </w:rPr>
              <w:t xml:space="preserve">To discuss </w:t>
            </w:r>
            <w:r w:rsidRPr="00673D40">
              <w:rPr>
                <w:rFonts w:ascii="Comic Sans MS" w:hAnsi="Comic Sans MS"/>
                <w:sz w:val="18"/>
              </w:rPr>
              <w:t>the importance of source material and accessing information in books correctly.</w:t>
            </w:r>
          </w:p>
          <w:p w14:paraId="6B6D35C0" w14:textId="77777777" w:rsidR="00FE542E" w:rsidRPr="00EF037A" w:rsidRDefault="00FE542E" w:rsidP="00722146">
            <w:pPr>
              <w:rPr>
                <w:rFonts w:ascii="Comic Sans MS" w:hAnsi="Comic Sans MS"/>
                <w:sz w:val="18"/>
                <w:szCs w:val="18"/>
              </w:rPr>
            </w:pPr>
          </w:p>
        </w:tc>
        <w:tc>
          <w:tcPr>
            <w:tcW w:w="2187" w:type="dxa"/>
            <w:shd w:val="clear" w:color="auto" w:fill="D9E2F3" w:themeFill="accent1" w:themeFillTint="33"/>
          </w:tcPr>
          <w:p w14:paraId="57B3EE60" w14:textId="77777777" w:rsidR="00FE542E" w:rsidRDefault="00FE542E"/>
        </w:tc>
      </w:tr>
      <w:tr w:rsidR="00FE542E" w14:paraId="406ED174" w14:textId="77777777" w:rsidTr="001A78FE">
        <w:tc>
          <w:tcPr>
            <w:tcW w:w="2405" w:type="dxa"/>
            <w:shd w:val="clear" w:color="auto" w:fill="8EAADB" w:themeFill="accent1" w:themeFillTint="99"/>
          </w:tcPr>
          <w:p w14:paraId="45275A2F" w14:textId="77777777" w:rsidR="00FE542E" w:rsidRDefault="00722146">
            <w:pPr>
              <w:rPr>
                <w:rFonts w:ascii="Comic Sans MS" w:hAnsi="Comic Sans MS"/>
                <w:sz w:val="18"/>
                <w:szCs w:val="18"/>
              </w:rPr>
            </w:pPr>
            <w:r w:rsidRPr="00EF037A">
              <w:rPr>
                <w:rFonts w:ascii="Comic Sans MS" w:hAnsi="Comic Sans MS"/>
                <w:sz w:val="18"/>
                <w:szCs w:val="18"/>
              </w:rPr>
              <w:t>Starter Task</w:t>
            </w:r>
          </w:p>
          <w:p w14:paraId="11BBA5C1" w14:textId="77777777" w:rsidR="00475174" w:rsidRPr="00EF037A" w:rsidRDefault="00475174">
            <w:pPr>
              <w:rPr>
                <w:rFonts w:ascii="Comic Sans MS" w:hAnsi="Comic Sans MS"/>
                <w:sz w:val="18"/>
                <w:szCs w:val="18"/>
              </w:rPr>
            </w:pPr>
            <w:r>
              <w:rPr>
                <w:rFonts w:ascii="Comic Sans MS" w:hAnsi="Comic Sans MS"/>
                <w:sz w:val="18"/>
                <w:szCs w:val="18"/>
              </w:rPr>
              <w:t>Discussion</w:t>
            </w:r>
          </w:p>
        </w:tc>
        <w:tc>
          <w:tcPr>
            <w:tcW w:w="9356" w:type="dxa"/>
            <w:shd w:val="clear" w:color="auto" w:fill="8EAADB" w:themeFill="accent1" w:themeFillTint="99"/>
          </w:tcPr>
          <w:p w14:paraId="66D28712" w14:textId="77777777" w:rsidR="009479AA" w:rsidRPr="009479AA" w:rsidRDefault="009479AA" w:rsidP="009479AA">
            <w:pPr>
              <w:rPr>
                <w:rFonts w:ascii="Comic Sans MS" w:hAnsi="Comic Sans MS"/>
                <w:sz w:val="18"/>
                <w:szCs w:val="18"/>
              </w:rPr>
            </w:pPr>
            <w:r w:rsidRPr="009479AA">
              <w:rPr>
                <w:rFonts w:ascii="Comic Sans MS" w:hAnsi="Comic Sans MS"/>
                <w:sz w:val="18"/>
                <w:szCs w:val="18"/>
              </w:rPr>
              <w:t xml:space="preserve">How do we know about all these Wakefield Women? </w:t>
            </w:r>
          </w:p>
          <w:p w14:paraId="3594B2F4" w14:textId="77777777" w:rsidR="00475174" w:rsidRDefault="009479AA" w:rsidP="009479AA">
            <w:pPr>
              <w:rPr>
                <w:rFonts w:ascii="Comic Sans MS" w:hAnsi="Comic Sans MS"/>
                <w:sz w:val="18"/>
                <w:szCs w:val="18"/>
              </w:rPr>
            </w:pPr>
            <w:r w:rsidRPr="009479AA">
              <w:rPr>
                <w:rFonts w:ascii="Comic Sans MS" w:hAnsi="Comic Sans MS"/>
                <w:sz w:val="18"/>
                <w:szCs w:val="18"/>
              </w:rPr>
              <w:t xml:space="preserve">As we come to the end of our project we’ve got a very special day ahead where we are going to think more deeply about the women we have met so far. </w:t>
            </w:r>
          </w:p>
          <w:p w14:paraId="24A20652" w14:textId="77777777" w:rsidR="009479AA" w:rsidRPr="009479AA" w:rsidRDefault="00475174" w:rsidP="009479AA">
            <w:pPr>
              <w:rPr>
                <w:rFonts w:ascii="Comic Sans MS" w:hAnsi="Comic Sans MS"/>
                <w:sz w:val="18"/>
                <w:szCs w:val="18"/>
              </w:rPr>
            </w:pPr>
            <w:r>
              <w:rPr>
                <w:rFonts w:ascii="Comic Sans MS" w:hAnsi="Comic Sans MS"/>
                <w:sz w:val="18"/>
                <w:szCs w:val="18"/>
              </w:rPr>
              <w:t xml:space="preserve">Quick recap- what do children </w:t>
            </w:r>
            <w:r w:rsidR="009479AA" w:rsidRPr="009479AA">
              <w:rPr>
                <w:rFonts w:ascii="Comic Sans MS" w:hAnsi="Comic Sans MS"/>
                <w:sz w:val="18"/>
                <w:szCs w:val="18"/>
              </w:rPr>
              <w:t>remember about each of them and what makes them so amazing? Class discussion.</w:t>
            </w:r>
          </w:p>
          <w:p w14:paraId="76D93CCC" w14:textId="77777777" w:rsidR="009479AA" w:rsidRPr="009479AA" w:rsidRDefault="009479AA" w:rsidP="009479AA">
            <w:pPr>
              <w:pStyle w:val="ListParagraph"/>
              <w:numPr>
                <w:ilvl w:val="0"/>
                <w:numId w:val="1"/>
              </w:numPr>
              <w:rPr>
                <w:rFonts w:ascii="Comic Sans MS" w:hAnsi="Comic Sans MS"/>
                <w:sz w:val="18"/>
                <w:szCs w:val="18"/>
              </w:rPr>
            </w:pPr>
            <w:r w:rsidRPr="009479AA">
              <w:rPr>
                <w:rFonts w:ascii="Comic Sans MS" w:hAnsi="Comic Sans MS"/>
                <w:sz w:val="18"/>
                <w:szCs w:val="18"/>
              </w:rPr>
              <w:t>Louisa Fennell became an artist whose work is now on Wakefield City Streets as part of our cultural heritage. She was the ONLY woman invited to exhibit her work (now in royal collections) at The Royal Society in London.</w:t>
            </w:r>
          </w:p>
          <w:p w14:paraId="06FE431E" w14:textId="77777777" w:rsidR="009479AA" w:rsidRPr="009479AA" w:rsidRDefault="009479AA" w:rsidP="009479AA">
            <w:pPr>
              <w:pStyle w:val="ListParagraph"/>
              <w:numPr>
                <w:ilvl w:val="0"/>
                <w:numId w:val="1"/>
              </w:numPr>
              <w:rPr>
                <w:rFonts w:ascii="Comic Sans MS" w:hAnsi="Comic Sans MS"/>
                <w:sz w:val="18"/>
                <w:szCs w:val="18"/>
              </w:rPr>
            </w:pPr>
            <w:r w:rsidRPr="009479AA">
              <w:rPr>
                <w:rFonts w:ascii="Comic Sans MS" w:hAnsi="Comic Sans MS"/>
                <w:sz w:val="18"/>
                <w:szCs w:val="18"/>
              </w:rPr>
              <w:t>Florence Beaumont was the first woman to represent the suffrage cause in the League of Nations (United Nations) and was instrumental in getting ALL women the vote in 1928.</w:t>
            </w:r>
          </w:p>
          <w:p w14:paraId="636183AE" w14:textId="77777777" w:rsidR="009479AA" w:rsidRPr="009479AA" w:rsidRDefault="009479AA" w:rsidP="009479AA">
            <w:pPr>
              <w:pStyle w:val="ListParagraph"/>
              <w:numPr>
                <w:ilvl w:val="0"/>
                <w:numId w:val="1"/>
              </w:numPr>
              <w:rPr>
                <w:rFonts w:ascii="Comic Sans MS" w:hAnsi="Comic Sans MS"/>
                <w:sz w:val="18"/>
                <w:szCs w:val="18"/>
              </w:rPr>
            </w:pPr>
            <w:r w:rsidRPr="009479AA">
              <w:rPr>
                <w:rFonts w:ascii="Comic Sans MS" w:hAnsi="Comic Sans MS"/>
                <w:sz w:val="18"/>
                <w:szCs w:val="18"/>
              </w:rPr>
              <w:t>Ann Hurst was a female newspaper owner who used her paper, The Wakefield &amp; Halifax Journal, to inform and educate the male voters to vote in Daniel Gaskell in 1832 on the abolitionist platform. He went on to directly influence the laws against slavery which was abolished in 1833.</w:t>
            </w:r>
          </w:p>
          <w:p w14:paraId="2F058361" w14:textId="77777777" w:rsidR="009479AA" w:rsidRPr="009479AA" w:rsidRDefault="009479AA" w:rsidP="009479AA">
            <w:pPr>
              <w:pStyle w:val="ListParagraph"/>
              <w:numPr>
                <w:ilvl w:val="0"/>
                <w:numId w:val="1"/>
              </w:numPr>
              <w:rPr>
                <w:rFonts w:ascii="Comic Sans MS" w:hAnsi="Comic Sans MS"/>
                <w:sz w:val="18"/>
                <w:szCs w:val="18"/>
              </w:rPr>
            </w:pPr>
            <w:r w:rsidRPr="009479AA">
              <w:rPr>
                <w:rFonts w:ascii="Comic Sans MS" w:hAnsi="Comic Sans MS"/>
                <w:sz w:val="18"/>
                <w:szCs w:val="18"/>
              </w:rPr>
              <w:t>Edith Mackie was responsible for the setting up of The Victorian Nursing School and worked with Florence Nightingale. She also set up and ran The Reform home for girls, funded extensions to Clayton Hospital and made sure children’s health was looked after in the city.</w:t>
            </w:r>
          </w:p>
          <w:p w14:paraId="018DD990" w14:textId="77777777" w:rsidR="00722146" w:rsidRPr="00EF037A" w:rsidRDefault="00722146">
            <w:pPr>
              <w:rPr>
                <w:rFonts w:ascii="Comic Sans MS" w:hAnsi="Comic Sans MS"/>
                <w:sz w:val="18"/>
                <w:szCs w:val="18"/>
              </w:rPr>
            </w:pPr>
          </w:p>
        </w:tc>
        <w:tc>
          <w:tcPr>
            <w:tcW w:w="2187" w:type="dxa"/>
            <w:shd w:val="clear" w:color="auto" w:fill="8EAADB" w:themeFill="accent1" w:themeFillTint="99"/>
          </w:tcPr>
          <w:p w14:paraId="39E01B11" w14:textId="77777777" w:rsidR="00FE542E" w:rsidRDefault="00475174">
            <w:r>
              <w:t>Journals</w:t>
            </w:r>
          </w:p>
          <w:p w14:paraId="657B2607" w14:textId="77777777" w:rsidR="00722146" w:rsidRDefault="00722146">
            <w:proofErr w:type="spellStart"/>
            <w:r>
              <w:t>Powerpoint</w:t>
            </w:r>
            <w:proofErr w:type="spellEnd"/>
            <w:r>
              <w:t xml:space="preserve"> display</w:t>
            </w:r>
          </w:p>
        </w:tc>
      </w:tr>
      <w:tr w:rsidR="00FE542E" w14:paraId="7A122520" w14:textId="77777777" w:rsidTr="001A78FE">
        <w:tc>
          <w:tcPr>
            <w:tcW w:w="2405" w:type="dxa"/>
            <w:shd w:val="clear" w:color="auto" w:fill="D9E2F3" w:themeFill="accent1" w:themeFillTint="33"/>
          </w:tcPr>
          <w:p w14:paraId="76663318" w14:textId="77777777" w:rsidR="00FE542E" w:rsidRPr="00EF037A" w:rsidRDefault="00EF037A">
            <w:pPr>
              <w:rPr>
                <w:rFonts w:ascii="Comic Sans MS" w:hAnsi="Comic Sans MS"/>
                <w:sz w:val="18"/>
                <w:szCs w:val="18"/>
              </w:rPr>
            </w:pPr>
            <w:r w:rsidRPr="00EF037A">
              <w:rPr>
                <w:rFonts w:ascii="Comic Sans MS" w:hAnsi="Comic Sans MS"/>
                <w:sz w:val="18"/>
                <w:szCs w:val="18"/>
              </w:rPr>
              <w:t>Task 2</w:t>
            </w:r>
          </w:p>
        </w:tc>
        <w:tc>
          <w:tcPr>
            <w:tcW w:w="9356" w:type="dxa"/>
            <w:shd w:val="clear" w:color="auto" w:fill="D9E2F3" w:themeFill="accent1" w:themeFillTint="33"/>
          </w:tcPr>
          <w:p w14:paraId="49C30565" w14:textId="77777777" w:rsidR="00EF037A" w:rsidRDefault="00475174" w:rsidP="00475174">
            <w:pPr>
              <w:rPr>
                <w:rFonts w:ascii="Comic Sans MS" w:hAnsi="Comic Sans MS"/>
                <w:sz w:val="18"/>
                <w:szCs w:val="18"/>
              </w:rPr>
            </w:pPr>
            <w:r>
              <w:rPr>
                <w:rFonts w:ascii="Comic Sans MS" w:hAnsi="Comic Sans MS"/>
                <w:sz w:val="18"/>
                <w:szCs w:val="18"/>
              </w:rPr>
              <w:t>Ask children how we know this information about these significant women in Wakefield.</w:t>
            </w:r>
          </w:p>
          <w:p w14:paraId="59B2E043" w14:textId="77777777" w:rsidR="00475174" w:rsidRPr="00475174" w:rsidRDefault="00475174" w:rsidP="00475174">
            <w:pPr>
              <w:rPr>
                <w:rFonts w:ascii="Comic Sans MS" w:hAnsi="Comic Sans MS"/>
                <w:sz w:val="18"/>
                <w:szCs w:val="18"/>
              </w:rPr>
            </w:pPr>
            <w:r w:rsidRPr="00475174">
              <w:rPr>
                <w:rFonts w:ascii="Comic Sans MS" w:hAnsi="Comic Sans MS"/>
                <w:sz w:val="18"/>
                <w:szCs w:val="18"/>
              </w:rPr>
              <w:t>Show slide 3- Ask the children what clues are there in the pictures about what research and source material is. (newspapers, books, museums – original old documents).</w:t>
            </w:r>
          </w:p>
          <w:p w14:paraId="3E524BBF" w14:textId="77777777" w:rsidR="00475174" w:rsidRPr="00475174" w:rsidRDefault="00475174" w:rsidP="00475174">
            <w:pPr>
              <w:rPr>
                <w:rFonts w:ascii="Comic Sans MS" w:hAnsi="Comic Sans MS"/>
                <w:sz w:val="18"/>
                <w:szCs w:val="18"/>
              </w:rPr>
            </w:pPr>
            <w:r w:rsidRPr="00475174">
              <w:rPr>
                <w:rFonts w:ascii="Comic Sans MS" w:hAnsi="Comic Sans MS"/>
                <w:sz w:val="18"/>
                <w:szCs w:val="18"/>
              </w:rPr>
              <w:t>Have a discussion about where these materials can be found-</w:t>
            </w:r>
            <w:r w:rsidRPr="00475174">
              <w:rPr>
                <w:rFonts w:ascii="Comic Sans MS" w:hAnsi="Comic Sans MS"/>
                <w:sz w:val="18"/>
                <w:szCs w:val="18"/>
                <w:lang w:val="en-US"/>
              </w:rPr>
              <w:t>The Library and The Archives at Wakefield One.</w:t>
            </w:r>
          </w:p>
          <w:p w14:paraId="7630BD51" w14:textId="77777777" w:rsidR="00475174" w:rsidRPr="00EF037A" w:rsidRDefault="00475174" w:rsidP="00475174">
            <w:pPr>
              <w:rPr>
                <w:rFonts w:ascii="Comic Sans MS" w:hAnsi="Comic Sans MS"/>
                <w:sz w:val="18"/>
                <w:szCs w:val="18"/>
              </w:rPr>
            </w:pPr>
          </w:p>
        </w:tc>
        <w:tc>
          <w:tcPr>
            <w:tcW w:w="2187" w:type="dxa"/>
            <w:shd w:val="clear" w:color="auto" w:fill="D9E2F3" w:themeFill="accent1" w:themeFillTint="33"/>
          </w:tcPr>
          <w:p w14:paraId="46DBD1F3" w14:textId="77777777" w:rsidR="00EF037A" w:rsidRDefault="00EF037A">
            <w:proofErr w:type="spellStart"/>
            <w:r>
              <w:t>Powerpoint</w:t>
            </w:r>
            <w:proofErr w:type="spellEnd"/>
            <w:r>
              <w:t xml:space="preserve"> display</w:t>
            </w:r>
          </w:p>
        </w:tc>
      </w:tr>
      <w:tr w:rsidR="00EF037A" w14:paraId="180485E7" w14:textId="77777777" w:rsidTr="001A78FE">
        <w:tc>
          <w:tcPr>
            <w:tcW w:w="2405" w:type="dxa"/>
            <w:shd w:val="clear" w:color="auto" w:fill="8EAADB" w:themeFill="accent1" w:themeFillTint="99"/>
          </w:tcPr>
          <w:p w14:paraId="25273244" w14:textId="77777777" w:rsidR="00EF037A" w:rsidRDefault="006F33FE" w:rsidP="006F33FE">
            <w:pPr>
              <w:rPr>
                <w:rFonts w:ascii="Comic Sans MS" w:hAnsi="Comic Sans MS"/>
                <w:sz w:val="18"/>
                <w:szCs w:val="18"/>
              </w:rPr>
            </w:pPr>
            <w:r>
              <w:rPr>
                <w:rFonts w:ascii="Comic Sans MS" w:hAnsi="Comic Sans MS"/>
                <w:sz w:val="18"/>
                <w:szCs w:val="18"/>
              </w:rPr>
              <w:t>Task 3</w:t>
            </w:r>
          </w:p>
          <w:p w14:paraId="6BC01512" w14:textId="77777777" w:rsidR="006F33FE" w:rsidRPr="00EF037A" w:rsidRDefault="004B4E78" w:rsidP="006F33FE">
            <w:pPr>
              <w:rPr>
                <w:rFonts w:ascii="Comic Sans MS" w:hAnsi="Comic Sans MS"/>
                <w:sz w:val="18"/>
                <w:szCs w:val="18"/>
              </w:rPr>
            </w:pPr>
            <w:r>
              <w:rPr>
                <w:rFonts w:ascii="Comic Sans MS" w:hAnsi="Comic Sans MS"/>
                <w:sz w:val="18"/>
                <w:szCs w:val="18"/>
              </w:rPr>
              <w:t>Roleplay</w:t>
            </w:r>
          </w:p>
        </w:tc>
        <w:tc>
          <w:tcPr>
            <w:tcW w:w="9356" w:type="dxa"/>
            <w:shd w:val="clear" w:color="auto" w:fill="8EAADB" w:themeFill="accent1" w:themeFillTint="99"/>
          </w:tcPr>
          <w:p w14:paraId="42F5407C" w14:textId="77777777" w:rsidR="00475174" w:rsidRPr="004B4E78" w:rsidRDefault="00475174" w:rsidP="00475174">
            <w:pPr>
              <w:rPr>
                <w:rFonts w:ascii="Comic Sans MS" w:hAnsi="Comic Sans MS"/>
                <w:b/>
                <w:sz w:val="18"/>
                <w:szCs w:val="18"/>
                <w:u w:val="single"/>
              </w:rPr>
            </w:pPr>
            <w:r w:rsidRPr="004B4E78">
              <w:rPr>
                <w:rFonts w:ascii="Comic Sans MS" w:hAnsi="Comic Sans MS"/>
                <w:b/>
                <w:sz w:val="18"/>
                <w:szCs w:val="18"/>
                <w:u w:val="single"/>
              </w:rPr>
              <w:t>CREATIVE TASK</w:t>
            </w:r>
          </w:p>
          <w:p w14:paraId="55B7B315" w14:textId="77777777" w:rsidR="00475174" w:rsidRPr="004B4E78" w:rsidRDefault="00475174" w:rsidP="00475174">
            <w:pPr>
              <w:rPr>
                <w:rFonts w:ascii="Comic Sans MS" w:hAnsi="Comic Sans MS"/>
                <w:sz w:val="18"/>
                <w:szCs w:val="18"/>
              </w:rPr>
            </w:pPr>
            <w:r w:rsidRPr="004B4E78">
              <w:rPr>
                <w:rFonts w:ascii="Comic Sans MS" w:hAnsi="Comic Sans MS"/>
                <w:sz w:val="18"/>
                <w:szCs w:val="18"/>
              </w:rPr>
              <w:t xml:space="preserve">Quietly sit and think about Louisa Fennell and what we know about her. She </w:t>
            </w:r>
          </w:p>
          <w:p w14:paraId="035E04E6" w14:textId="77777777" w:rsidR="00475174" w:rsidRPr="004B4E78" w:rsidRDefault="00475174" w:rsidP="00475174">
            <w:pPr>
              <w:rPr>
                <w:rFonts w:ascii="Comic Sans MS" w:hAnsi="Comic Sans MS"/>
                <w:sz w:val="18"/>
                <w:szCs w:val="18"/>
              </w:rPr>
            </w:pPr>
            <w:r w:rsidRPr="004B4E78">
              <w:rPr>
                <w:rFonts w:ascii="Comic Sans MS" w:hAnsi="Comic Sans MS"/>
                <w:sz w:val="18"/>
                <w:szCs w:val="18"/>
              </w:rPr>
              <w:t>Using a bonnet to ‘step into character’ ‘hot-seat’ Louisa Fennell to allow children to ask questions about her and her life.</w:t>
            </w:r>
          </w:p>
          <w:p w14:paraId="48EE9DFB" w14:textId="77777777" w:rsidR="00475174" w:rsidRPr="004B4E78" w:rsidRDefault="00475174" w:rsidP="00475174">
            <w:pPr>
              <w:rPr>
                <w:rFonts w:ascii="Comic Sans MS" w:hAnsi="Comic Sans MS"/>
                <w:sz w:val="18"/>
                <w:szCs w:val="18"/>
              </w:rPr>
            </w:pPr>
          </w:p>
          <w:p w14:paraId="052F8964" w14:textId="77777777" w:rsidR="004B4E78" w:rsidRPr="004B4E78" w:rsidRDefault="004B4E78" w:rsidP="004B4E78">
            <w:pPr>
              <w:rPr>
                <w:rFonts w:ascii="Comic Sans MS" w:hAnsi="Comic Sans MS"/>
                <w:sz w:val="18"/>
                <w:szCs w:val="18"/>
              </w:rPr>
            </w:pPr>
            <w:r w:rsidRPr="004B4E78">
              <w:rPr>
                <w:rFonts w:ascii="Comic Sans MS" w:hAnsi="Comic Sans MS"/>
                <w:sz w:val="18"/>
                <w:szCs w:val="18"/>
              </w:rPr>
              <w:lastRenderedPageBreak/>
              <w:t xml:space="preserve">Show original source Suffragist &amp; Suffragette material and books with a task to get the children to practice using skills to find information within books. Let the children look at and draw or write about the source material. </w:t>
            </w:r>
          </w:p>
          <w:p w14:paraId="0BB687B0" w14:textId="77777777" w:rsidR="004B4E78" w:rsidRPr="00FC09A3" w:rsidRDefault="004B4E78" w:rsidP="00475174">
            <w:pPr>
              <w:rPr>
                <w:rFonts w:ascii="Comic Sans MS" w:hAnsi="Comic Sans MS"/>
                <w:sz w:val="18"/>
                <w:szCs w:val="28"/>
              </w:rPr>
            </w:pPr>
          </w:p>
          <w:p w14:paraId="748033EA" w14:textId="77777777" w:rsidR="006F33FE" w:rsidRPr="00FC09A3" w:rsidRDefault="006F33FE">
            <w:pPr>
              <w:rPr>
                <w:rFonts w:ascii="Comic Sans MS" w:hAnsi="Comic Sans MS"/>
                <w:sz w:val="18"/>
                <w:szCs w:val="28"/>
              </w:rPr>
            </w:pPr>
          </w:p>
        </w:tc>
        <w:tc>
          <w:tcPr>
            <w:tcW w:w="2187" w:type="dxa"/>
            <w:shd w:val="clear" w:color="auto" w:fill="8EAADB" w:themeFill="accent1" w:themeFillTint="99"/>
          </w:tcPr>
          <w:p w14:paraId="7554950F" w14:textId="77777777" w:rsidR="00EF037A" w:rsidRDefault="00FC09A3">
            <w:proofErr w:type="spellStart"/>
            <w:r>
              <w:lastRenderedPageBreak/>
              <w:t>Powerpoint</w:t>
            </w:r>
            <w:proofErr w:type="spellEnd"/>
            <w:r>
              <w:t xml:space="preserve"> display</w:t>
            </w:r>
          </w:p>
          <w:p w14:paraId="48E766CC" w14:textId="77777777" w:rsidR="00ED36C8" w:rsidRDefault="00ED36C8">
            <w:r>
              <w:t>A bonnet</w:t>
            </w:r>
          </w:p>
          <w:p w14:paraId="705F6DCF" w14:textId="77777777" w:rsidR="00FC09A3" w:rsidRDefault="00FC09A3"/>
        </w:tc>
      </w:tr>
      <w:tr w:rsidR="00FC09A3" w14:paraId="2299364B" w14:textId="77777777" w:rsidTr="001A78FE">
        <w:tc>
          <w:tcPr>
            <w:tcW w:w="2405" w:type="dxa"/>
            <w:shd w:val="clear" w:color="auto" w:fill="D9E2F3" w:themeFill="accent1" w:themeFillTint="33"/>
          </w:tcPr>
          <w:p w14:paraId="0091B162" w14:textId="77777777" w:rsidR="00FC09A3" w:rsidRDefault="00FC09A3" w:rsidP="006F33FE">
            <w:pPr>
              <w:rPr>
                <w:rFonts w:ascii="Comic Sans MS" w:hAnsi="Comic Sans MS"/>
                <w:sz w:val="18"/>
                <w:szCs w:val="18"/>
              </w:rPr>
            </w:pPr>
            <w:r>
              <w:rPr>
                <w:rFonts w:ascii="Comic Sans MS" w:hAnsi="Comic Sans MS"/>
                <w:sz w:val="18"/>
                <w:szCs w:val="18"/>
              </w:rPr>
              <w:t>Task 4</w:t>
            </w:r>
          </w:p>
          <w:p w14:paraId="704EB47F" w14:textId="77777777" w:rsidR="00FC09A3" w:rsidRDefault="004B4E78" w:rsidP="006F33FE">
            <w:pPr>
              <w:rPr>
                <w:rFonts w:ascii="Comic Sans MS" w:hAnsi="Comic Sans MS"/>
                <w:sz w:val="18"/>
                <w:szCs w:val="18"/>
              </w:rPr>
            </w:pPr>
            <w:r>
              <w:rPr>
                <w:rFonts w:ascii="Comic Sans MS" w:hAnsi="Comic Sans MS"/>
                <w:sz w:val="18"/>
                <w:szCs w:val="18"/>
              </w:rPr>
              <w:t>Blue plaques</w:t>
            </w:r>
          </w:p>
          <w:p w14:paraId="166F5950" w14:textId="77777777" w:rsidR="00FC09A3" w:rsidRDefault="00FC09A3" w:rsidP="006F33FE">
            <w:pPr>
              <w:rPr>
                <w:rFonts w:ascii="Comic Sans MS" w:hAnsi="Comic Sans MS"/>
                <w:sz w:val="18"/>
                <w:szCs w:val="18"/>
              </w:rPr>
            </w:pPr>
          </w:p>
        </w:tc>
        <w:tc>
          <w:tcPr>
            <w:tcW w:w="9356" w:type="dxa"/>
            <w:shd w:val="clear" w:color="auto" w:fill="D9E2F3" w:themeFill="accent1" w:themeFillTint="33"/>
          </w:tcPr>
          <w:p w14:paraId="48C203BD" w14:textId="77777777" w:rsidR="004B4E78" w:rsidRPr="004B4E78" w:rsidRDefault="004B4E78" w:rsidP="004B4E78">
            <w:pPr>
              <w:rPr>
                <w:rFonts w:ascii="Comic Sans MS" w:hAnsi="Comic Sans MS"/>
                <w:b/>
                <w:sz w:val="18"/>
                <w:szCs w:val="18"/>
                <w:u w:val="single"/>
              </w:rPr>
            </w:pPr>
            <w:r w:rsidRPr="004B4E78">
              <w:rPr>
                <w:rFonts w:ascii="Comic Sans MS" w:hAnsi="Comic Sans MS"/>
                <w:b/>
                <w:sz w:val="18"/>
                <w:szCs w:val="18"/>
                <w:u w:val="single"/>
              </w:rPr>
              <w:t>Creative Task</w:t>
            </w:r>
          </w:p>
          <w:p w14:paraId="561653E8" w14:textId="77777777" w:rsidR="004B4E78" w:rsidRPr="004B4E78" w:rsidRDefault="004B4E78" w:rsidP="004B4E78">
            <w:pPr>
              <w:rPr>
                <w:rFonts w:ascii="Comic Sans MS" w:hAnsi="Comic Sans MS"/>
                <w:sz w:val="18"/>
                <w:szCs w:val="18"/>
              </w:rPr>
            </w:pPr>
            <w:r w:rsidRPr="004B4E78">
              <w:rPr>
                <w:rFonts w:ascii="Comic Sans MS" w:hAnsi="Comic Sans MS"/>
                <w:sz w:val="18"/>
                <w:szCs w:val="18"/>
              </w:rPr>
              <w:t>Look at the different blue plaques to our key women. Read them out loud. Which one do you like the best and why?</w:t>
            </w:r>
          </w:p>
          <w:p w14:paraId="319DDADA" w14:textId="77777777" w:rsidR="004B4E78" w:rsidRPr="004B4E78" w:rsidRDefault="004B4E78" w:rsidP="004B4E78">
            <w:pPr>
              <w:rPr>
                <w:rFonts w:ascii="Comic Sans MS" w:hAnsi="Comic Sans MS"/>
                <w:sz w:val="18"/>
                <w:szCs w:val="18"/>
              </w:rPr>
            </w:pPr>
            <w:r w:rsidRPr="004B4E78">
              <w:rPr>
                <w:rFonts w:ascii="Comic Sans MS" w:hAnsi="Comic Sans MS"/>
                <w:sz w:val="18"/>
                <w:szCs w:val="18"/>
              </w:rPr>
              <w:t xml:space="preserve">Now ask the children to talk about a woman in their life that they would like to make a blue plaque for. What is their name? Who are they to you? What would you like to share with people about what they have done to put on a blue plaque? In your journals answer the questions on the slide write down the words you would like to have on your blue plaque. Use the template.  Transfer the words onto the blue circle paper using the white marker pens. </w:t>
            </w:r>
          </w:p>
          <w:p w14:paraId="0FE1A26F" w14:textId="77777777" w:rsidR="004B4E78" w:rsidRPr="004B4E78" w:rsidRDefault="004B4E78" w:rsidP="004B4E78">
            <w:pPr>
              <w:rPr>
                <w:rFonts w:ascii="Comic Sans MS" w:hAnsi="Comic Sans MS"/>
                <w:sz w:val="18"/>
                <w:szCs w:val="18"/>
              </w:rPr>
            </w:pPr>
          </w:p>
          <w:p w14:paraId="5E212981" w14:textId="1EF986F3" w:rsidR="004B4E78" w:rsidRPr="004B4E78" w:rsidRDefault="004B4E78" w:rsidP="004B4E78">
            <w:pPr>
              <w:rPr>
                <w:rFonts w:ascii="Comic Sans MS" w:hAnsi="Comic Sans MS"/>
                <w:sz w:val="18"/>
                <w:szCs w:val="18"/>
              </w:rPr>
            </w:pPr>
            <w:r w:rsidRPr="004B4E78">
              <w:rPr>
                <w:rFonts w:ascii="Comic Sans MS" w:hAnsi="Comic Sans MS"/>
                <w:sz w:val="18"/>
                <w:szCs w:val="18"/>
              </w:rPr>
              <w:t>Research and Source Materials – Ann Hurst</w:t>
            </w:r>
            <w:r w:rsidR="005A6635">
              <w:rPr>
                <w:rFonts w:ascii="Comic Sans MS" w:hAnsi="Comic Sans MS"/>
                <w:sz w:val="18"/>
                <w:szCs w:val="18"/>
              </w:rPr>
              <w:t xml:space="preserve"> (from Wakefield Library)</w:t>
            </w:r>
          </w:p>
          <w:p w14:paraId="39422802" w14:textId="77777777" w:rsidR="004B4E78" w:rsidRPr="004B4E78" w:rsidRDefault="004B4E78" w:rsidP="004B4E78">
            <w:pPr>
              <w:rPr>
                <w:rFonts w:ascii="Comic Sans MS" w:hAnsi="Comic Sans MS"/>
                <w:sz w:val="18"/>
                <w:szCs w:val="18"/>
              </w:rPr>
            </w:pPr>
            <w:r w:rsidRPr="004B4E78">
              <w:rPr>
                <w:rFonts w:ascii="Comic Sans MS" w:hAnsi="Comic Sans MS"/>
                <w:sz w:val="18"/>
                <w:szCs w:val="18"/>
              </w:rPr>
              <w:t xml:space="preserve">Show original source Abolitionist material newspaper cuttings (photographs) and books with a task to get the children to practice using skills to find information within books. Let the children look at and draw (on the paper circles ready to be made into badges) or write about the source material. </w:t>
            </w:r>
          </w:p>
          <w:p w14:paraId="3A05AF04" w14:textId="77777777" w:rsidR="004B4E78" w:rsidRPr="004B4E78" w:rsidRDefault="004B4E78" w:rsidP="004B4E78">
            <w:pPr>
              <w:rPr>
                <w:rFonts w:ascii="Comic Sans MS" w:hAnsi="Comic Sans MS"/>
                <w:sz w:val="18"/>
                <w:szCs w:val="18"/>
              </w:rPr>
            </w:pPr>
          </w:p>
          <w:p w14:paraId="07180193" w14:textId="77777777" w:rsidR="00634ECC" w:rsidRPr="004B4E78" w:rsidRDefault="00634ECC">
            <w:pPr>
              <w:rPr>
                <w:rFonts w:ascii="Comic Sans MS" w:hAnsi="Comic Sans MS"/>
                <w:sz w:val="18"/>
                <w:szCs w:val="18"/>
              </w:rPr>
            </w:pPr>
          </w:p>
        </w:tc>
        <w:tc>
          <w:tcPr>
            <w:tcW w:w="2187" w:type="dxa"/>
            <w:shd w:val="clear" w:color="auto" w:fill="D9E2F3" w:themeFill="accent1" w:themeFillTint="33"/>
          </w:tcPr>
          <w:p w14:paraId="3F012511" w14:textId="77777777" w:rsidR="00634ECC" w:rsidRDefault="004B4E78">
            <w:r>
              <w:t>Blue plaque template</w:t>
            </w:r>
          </w:p>
          <w:p w14:paraId="29F7CDA7" w14:textId="77777777" w:rsidR="00634ECC" w:rsidRDefault="00634ECC">
            <w:proofErr w:type="spellStart"/>
            <w:r>
              <w:t>Powerpoint</w:t>
            </w:r>
            <w:proofErr w:type="spellEnd"/>
            <w:r>
              <w:t xml:space="preserve"> display</w:t>
            </w:r>
          </w:p>
        </w:tc>
      </w:tr>
      <w:tr w:rsidR="00634ECC" w14:paraId="04ADBE0A" w14:textId="77777777" w:rsidTr="001A78FE">
        <w:tc>
          <w:tcPr>
            <w:tcW w:w="2405" w:type="dxa"/>
            <w:shd w:val="clear" w:color="auto" w:fill="8EAADB" w:themeFill="accent1" w:themeFillTint="99"/>
          </w:tcPr>
          <w:p w14:paraId="6AC49EAE" w14:textId="77777777" w:rsidR="00634ECC" w:rsidRDefault="00634ECC" w:rsidP="006F33FE">
            <w:pPr>
              <w:rPr>
                <w:rFonts w:ascii="Comic Sans MS" w:hAnsi="Comic Sans MS"/>
                <w:sz w:val="18"/>
                <w:szCs w:val="18"/>
              </w:rPr>
            </w:pPr>
            <w:r>
              <w:rPr>
                <w:rFonts w:ascii="Comic Sans MS" w:hAnsi="Comic Sans MS"/>
                <w:sz w:val="18"/>
                <w:szCs w:val="18"/>
              </w:rPr>
              <w:t>Task 5</w:t>
            </w:r>
          </w:p>
          <w:p w14:paraId="14086556" w14:textId="77777777" w:rsidR="00634ECC" w:rsidRDefault="00634ECC" w:rsidP="006F33FE">
            <w:pPr>
              <w:rPr>
                <w:rFonts w:ascii="Comic Sans MS" w:hAnsi="Comic Sans MS"/>
                <w:sz w:val="18"/>
                <w:szCs w:val="18"/>
              </w:rPr>
            </w:pPr>
          </w:p>
        </w:tc>
        <w:tc>
          <w:tcPr>
            <w:tcW w:w="9356" w:type="dxa"/>
            <w:shd w:val="clear" w:color="auto" w:fill="8EAADB" w:themeFill="accent1" w:themeFillTint="99"/>
          </w:tcPr>
          <w:p w14:paraId="21244BEB" w14:textId="77777777" w:rsidR="004B4E78" w:rsidRPr="004B4E78" w:rsidRDefault="004B4E78" w:rsidP="004B4E78">
            <w:pPr>
              <w:rPr>
                <w:rFonts w:ascii="Comic Sans MS" w:hAnsi="Comic Sans MS"/>
                <w:sz w:val="18"/>
                <w:szCs w:val="18"/>
              </w:rPr>
            </w:pPr>
            <w:r w:rsidRPr="004B4E78">
              <w:rPr>
                <w:rFonts w:ascii="Comic Sans MS" w:hAnsi="Comic Sans MS"/>
                <w:sz w:val="18"/>
                <w:szCs w:val="18"/>
              </w:rPr>
              <w:t>Show original source Edith Mackie Material. Anything to do with Clayton Hospital, The industrial school for girls in St. John’s square, the earliest libraries, St John’s Church and books to do with the history of women in the medical profession (to link to Edith Mackie setting up the Victorian Nursing Institute).</w:t>
            </w:r>
          </w:p>
          <w:p w14:paraId="08812847" w14:textId="77777777" w:rsidR="004B4E78" w:rsidRPr="004B4E78" w:rsidRDefault="004B4E78" w:rsidP="004B4E78">
            <w:pPr>
              <w:rPr>
                <w:rFonts w:ascii="Comic Sans MS" w:hAnsi="Comic Sans MS"/>
                <w:sz w:val="18"/>
                <w:szCs w:val="18"/>
              </w:rPr>
            </w:pPr>
            <w:r w:rsidRPr="004B4E78">
              <w:rPr>
                <w:rFonts w:ascii="Comic Sans MS" w:hAnsi="Comic Sans MS"/>
                <w:sz w:val="18"/>
                <w:szCs w:val="18"/>
              </w:rPr>
              <w:t xml:space="preserve">Task- get the children to practice using skills to find information within books. Let the children look at and add anything to their Edith Mackie Fans or write about the source material. </w:t>
            </w:r>
          </w:p>
          <w:p w14:paraId="5DF2DE38" w14:textId="77777777" w:rsidR="004B4E78" w:rsidRPr="004B4E78" w:rsidRDefault="004B4E78" w:rsidP="004B4E78">
            <w:pPr>
              <w:rPr>
                <w:rFonts w:ascii="Comic Sans MS" w:hAnsi="Comic Sans MS"/>
                <w:sz w:val="18"/>
                <w:szCs w:val="18"/>
              </w:rPr>
            </w:pPr>
          </w:p>
          <w:p w14:paraId="4943ED8C" w14:textId="77777777" w:rsidR="004B4E78" w:rsidRPr="004B4E78" w:rsidRDefault="004B4E78" w:rsidP="004B4E78">
            <w:pPr>
              <w:rPr>
                <w:rFonts w:ascii="Comic Sans MS" w:hAnsi="Comic Sans MS"/>
                <w:b/>
                <w:sz w:val="18"/>
                <w:szCs w:val="18"/>
                <w:u w:val="single"/>
              </w:rPr>
            </w:pPr>
            <w:r w:rsidRPr="004B4E78">
              <w:rPr>
                <w:rFonts w:ascii="Comic Sans MS" w:hAnsi="Comic Sans MS"/>
                <w:b/>
                <w:sz w:val="18"/>
                <w:szCs w:val="18"/>
                <w:u w:val="single"/>
              </w:rPr>
              <w:t>Task- create poem:</w:t>
            </w:r>
          </w:p>
          <w:p w14:paraId="4DFD0094" w14:textId="77777777" w:rsidR="004B4E78" w:rsidRPr="004B4E78" w:rsidRDefault="004B4E78" w:rsidP="004B4E78">
            <w:pPr>
              <w:rPr>
                <w:rFonts w:ascii="Comic Sans MS" w:hAnsi="Comic Sans MS"/>
                <w:sz w:val="18"/>
                <w:szCs w:val="18"/>
              </w:rPr>
            </w:pPr>
            <w:r w:rsidRPr="004B4E78">
              <w:rPr>
                <w:rFonts w:ascii="Comic Sans MS" w:hAnsi="Comic Sans MS"/>
                <w:sz w:val="18"/>
                <w:szCs w:val="18"/>
              </w:rPr>
              <w:t>1</w:t>
            </w:r>
            <w:r w:rsidRPr="004B4E78">
              <w:rPr>
                <w:rFonts w:ascii="Comic Sans MS" w:hAnsi="Comic Sans MS"/>
                <w:sz w:val="18"/>
                <w:szCs w:val="18"/>
              </w:rPr>
              <w:tab/>
              <w:t>One day female artists will be represented fairly and equally for their work. Show the drawings they did of Wakefield and Louisa</w:t>
            </w:r>
          </w:p>
          <w:p w14:paraId="7E0C1D1B" w14:textId="77777777" w:rsidR="004B4E78" w:rsidRPr="004B4E78" w:rsidRDefault="004B4E78" w:rsidP="004B4E78">
            <w:pPr>
              <w:rPr>
                <w:rFonts w:ascii="Comic Sans MS" w:hAnsi="Comic Sans MS"/>
                <w:sz w:val="18"/>
                <w:szCs w:val="18"/>
              </w:rPr>
            </w:pPr>
            <w:r w:rsidRPr="004B4E78">
              <w:rPr>
                <w:rFonts w:ascii="Comic Sans MS" w:hAnsi="Comic Sans MS"/>
                <w:sz w:val="18"/>
                <w:szCs w:val="18"/>
              </w:rPr>
              <w:t>2</w:t>
            </w:r>
            <w:r w:rsidRPr="004B4E78">
              <w:rPr>
                <w:rFonts w:ascii="Comic Sans MS" w:hAnsi="Comic Sans MS"/>
                <w:sz w:val="18"/>
                <w:szCs w:val="18"/>
              </w:rPr>
              <w:tab/>
              <w:t xml:space="preserve">One day all women will have the same opportunities as men. Show the placards and march and chant ‘Votes for Women’ </w:t>
            </w:r>
          </w:p>
          <w:p w14:paraId="31C591DD" w14:textId="77777777" w:rsidR="004B4E78" w:rsidRPr="004B4E78" w:rsidRDefault="004B4E78" w:rsidP="004B4E78">
            <w:pPr>
              <w:rPr>
                <w:rFonts w:ascii="Comic Sans MS" w:hAnsi="Comic Sans MS"/>
                <w:sz w:val="18"/>
                <w:szCs w:val="18"/>
              </w:rPr>
            </w:pPr>
            <w:r w:rsidRPr="004B4E78">
              <w:rPr>
                <w:rFonts w:ascii="Comic Sans MS" w:hAnsi="Comic Sans MS"/>
                <w:sz w:val="18"/>
                <w:szCs w:val="18"/>
              </w:rPr>
              <w:t>3</w:t>
            </w:r>
            <w:r w:rsidRPr="004B4E78">
              <w:rPr>
                <w:rFonts w:ascii="Comic Sans MS" w:hAnsi="Comic Sans MS"/>
                <w:sz w:val="18"/>
                <w:szCs w:val="18"/>
              </w:rPr>
              <w:tab/>
              <w:t xml:space="preserve">One day slavery will be a thing of the past and everyone will be treated kindly and with respect and there will be no more war. </w:t>
            </w:r>
          </w:p>
          <w:p w14:paraId="0379AB46" w14:textId="77777777" w:rsidR="00634ECC" w:rsidRPr="004B4E78" w:rsidRDefault="004B4E78" w:rsidP="004B4E78">
            <w:pPr>
              <w:rPr>
                <w:rFonts w:ascii="Comic Sans MS" w:hAnsi="Comic Sans MS"/>
                <w:sz w:val="18"/>
                <w:szCs w:val="18"/>
              </w:rPr>
            </w:pPr>
            <w:r w:rsidRPr="004B4E78">
              <w:rPr>
                <w:rFonts w:ascii="Comic Sans MS" w:hAnsi="Comic Sans MS"/>
                <w:sz w:val="18"/>
                <w:szCs w:val="18"/>
              </w:rPr>
              <w:t>4</w:t>
            </w:r>
            <w:r w:rsidRPr="004B4E78">
              <w:rPr>
                <w:rFonts w:ascii="Comic Sans MS" w:hAnsi="Comic Sans MS"/>
                <w:sz w:val="18"/>
                <w:szCs w:val="18"/>
              </w:rPr>
              <w:tab/>
              <w:t xml:space="preserve">One day we might all speak a different kind of language. A language of tolerance and acceptance and one day medicine will continue to be free for everyone.  </w:t>
            </w:r>
          </w:p>
        </w:tc>
        <w:tc>
          <w:tcPr>
            <w:tcW w:w="2187" w:type="dxa"/>
            <w:shd w:val="clear" w:color="auto" w:fill="8EAADB" w:themeFill="accent1" w:themeFillTint="99"/>
          </w:tcPr>
          <w:p w14:paraId="6DAC43B1" w14:textId="77777777" w:rsidR="00634ECC" w:rsidRDefault="00634ECC">
            <w:r>
              <w:t xml:space="preserve"> </w:t>
            </w:r>
            <w:proofErr w:type="spellStart"/>
            <w:r w:rsidR="000166BD">
              <w:t>Powerpoint</w:t>
            </w:r>
            <w:proofErr w:type="spellEnd"/>
            <w:r w:rsidR="000166BD">
              <w:t xml:space="preserve"> display </w:t>
            </w:r>
          </w:p>
        </w:tc>
      </w:tr>
      <w:tr w:rsidR="00634ECC" w14:paraId="20F09328" w14:textId="77777777" w:rsidTr="001A78FE">
        <w:tc>
          <w:tcPr>
            <w:tcW w:w="2405" w:type="dxa"/>
            <w:shd w:val="clear" w:color="auto" w:fill="D9E2F3" w:themeFill="accent1" w:themeFillTint="33"/>
          </w:tcPr>
          <w:p w14:paraId="186025EE" w14:textId="77777777" w:rsidR="00634ECC" w:rsidRDefault="00634ECC" w:rsidP="006F33FE">
            <w:pPr>
              <w:rPr>
                <w:rFonts w:ascii="Comic Sans MS" w:hAnsi="Comic Sans MS"/>
                <w:sz w:val="18"/>
                <w:szCs w:val="18"/>
              </w:rPr>
            </w:pPr>
            <w:r>
              <w:rPr>
                <w:rFonts w:ascii="Comic Sans MS" w:hAnsi="Comic Sans MS"/>
                <w:sz w:val="18"/>
                <w:szCs w:val="18"/>
              </w:rPr>
              <w:lastRenderedPageBreak/>
              <w:t>Suggested Afternoon Work</w:t>
            </w:r>
          </w:p>
        </w:tc>
        <w:tc>
          <w:tcPr>
            <w:tcW w:w="9356" w:type="dxa"/>
            <w:shd w:val="clear" w:color="auto" w:fill="D9E2F3" w:themeFill="accent1" w:themeFillTint="33"/>
          </w:tcPr>
          <w:p w14:paraId="3B9BD9F4" w14:textId="77777777" w:rsidR="00475174" w:rsidRPr="00ED36C8" w:rsidRDefault="00475174" w:rsidP="00475174">
            <w:pPr>
              <w:rPr>
                <w:rFonts w:ascii="Comic Sans MS" w:hAnsi="Comic Sans MS"/>
                <w:sz w:val="18"/>
                <w:szCs w:val="18"/>
              </w:rPr>
            </w:pPr>
            <w:r w:rsidRPr="00ED36C8">
              <w:rPr>
                <w:rFonts w:ascii="Comic Sans MS" w:hAnsi="Comic Sans MS"/>
                <w:sz w:val="18"/>
                <w:szCs w:val="18"/>
              </w:rPr>
              <w:t>Using the worksheet – fill in real life examples of Source Material, Culture and Traditions</w:t>
            </w:r>
          </w:p>
          <w:p w14:paraId="65052BD9" w14:textId="77777777" w:rsidR="00634ECC" w:rsidRPr="00ED36C8" w:rsidRDefault="00634ECC" w:rsidP="00475174">
            <w:pPr>
              <w:rPr>
                <w:rFonts w:ascii="Comic Sans MS" w:hAnsi="Comic Sans MS"/>
                <w:sz w:val="18"/>
                <w:szCs w:val="18"/>
              </w:rPr>
            </w:pPr>
          </w:p>
          <w:p w14:paraId="1270053E" w14:textId="77777777" w:rsidR="00475174" w:rsidRDefault="00475174" w:rsidP="00475174">
            <w:pPr>
              <w:rPr>
                <w:rFonts w:ascii="Comic Sans MS" w:hAnsi="Comic Sans MS"/>
                <w:sz w:val="18"/>
                <w:szCs w:val="18"/>
              </w:rPr>
            </w:pPr>
            <w:r w:rsidRPr="00ED36C8">
              <w:rPr>
                <w:rFonts w:ascii="Comic Sans MS" w:hAnsi="Comic Sans MS"/>
                <w:sz w:val="18"/>
                <w:szCs w:val="18"/>
              </w:rPr>
              <w:t xml:space="preserve">Listen to the audio play (10 minutes) about Louisa Fennell </w:t>
            </w:r>
            <w:hyperlink r:id="rId7" w:history="1">
              <w:r w:rsidR="000166BD" w:rsidRPr="00ED36C8">
                <w:rPr>
                  <w:rStyle w:val="Hyperlink"/>
                  <w:rFonts w:ascii="Comic Sans MS" w:hAnsi="Comic Sans MS"/>
                  <w:sz w:val="18"/>
                  <w:szCs w:val="18"/>
                </w:rPr>
                <w:t>https://www.youtube.com/watch?v=NKrfzafNnnA</w:t>
              </w:r>
            </w:hyperlink>
            <w:r w:rsidR="000166BD" w:rsidRPr="00ED36C8">
              <w:rPr>
                <w:rFonts w:ascii="Comic Sans MS" w:hAnsi="Comic Sans MS"/>
                <w:sz w:val="18"/>
                <w:szCs w:val="18"/>
              </w:rPr>
              <w:t xml:space="preserve"> </w:t>
            </w:r>
          </w:p>
          <w:p w14:paraId="7D8F64F0" w14:textId="77777777" w:rsidR="00BD6DED" w:rsidRDefault="00BD6DED" w:rsidP="00475174">
            <w:pPr>
              <w:rPr>
                <w:rFonts w:ascii="Comic Sans MS" w:hAnsi="Comic Sans MS"/>
                <w:sz w:val="18"/>
                <w:szCs w:val="18"/>
              </w:rPr>
            </w:pPr>
          </w:p>
          <w:p w14:paraId="4BFC6F7A" w14:textId="77777777" w:rsidR="00BD6DED" w:rsidRDefault="00BD6DED" w:rsidP="00475174">
            <w:pPr>
              <w:rPr>
                <w:rFonts w:ascii="Comic Sans MS" w:hAnsi="Comic Sans MS"/>
                <w:sz w:val="18"/>
                <w:szCs w:val="18"/>
              </w:rPr>
            </w:pPr>
          </w:p>
          <w:p w14:paraId="6E85D417" w14:textId="368EBB7A" w:rsidR="00ED36C8" w:rsidRDefault="00BD6DED" w:rsidP="00475174">
            <w:pPr>
              <w:rPr>
                <w:rFonts w:ascii="Comic Sans MS" w:hAnsi="Comic Sans MS"/>
                <w:sz w:val="18"/>
                <w:szCs w:val="18"/>
              </w:rPr>
            </w:pPr>
            <w:r>
              <w:rPr>
                <w:rFonts w:ascii="Comic Sans MS" w:hAnsi="Comic Sans MS"/>
                <w:sz w:val="18"/>
                <w:szCs w:val="18"/>
              </w:rPr>
              <w:t xml:space="preserve">Plan a celebration event for parents. Allow the children to decide which aspects of their work they want to share and how. </w:t>
            </w:r>
          </w:p>
          <w:p w14:paraId="1F267BE1" w14:textId="77777777" w:rsidR="00ED36C8" w:rsidRPr="00ED36C8" w:rsidRDefault="00ED36C8" w:rsidP="00ED36C8">
            <w:pPr>
              <w:rPr>
                <w:rFonts w:ascii="Comic Sans MS" w:hAnsi="Comic Sans MS"/>
                <w:sz w:val="18"/>
                <w:szCs w:val="18"/>
              </w:rPr>
            </w:pPr>
          </w:p>
          <w:p w14:paraId="226B3497" w14:textId="77777777" w:rsidR="00ED36C8" w:rsidRPr="00ED36C8" w:rsidRDefault="00ED36C8" w:rsidP="00ED36C8">
            <w:pPr>
              <w:rPr>
                <w:rFonts w:ascii="Comic Sans MS" w:hAnsi="Comic Sans MS"/>
                <w:sz w:val="18"/>
                <w:szCs w:val="18"/>
              </w:rPr>
            </w:pPr>
          </w:p>
          <w:p w14:paraId="05CD5422" w14:textId="77777777" w:rsidR="00ED36C8" w:rsidRDefault="00ED36C8" w:rsidP="00ED36C8">
            <w:pPr>
              <w:rPr>
                <w:rFonts w:ascii="Comic Sans MS" w:hAnsi="Comic Sans MS"/>
                <w:sz w:val="18"/>
                <w:szCs w:val="18"/>
              </w:rPr>
            </w:pPr>
          </w:p>
          <w:p w14:paraId="31215692" w14:textId="77777777" w:rsidR="00ED36C8" w:rsidRDefault="00ED36C8" w:rsidP="00ED36C8">
            <w:pPr>
              <w:rPr>
                <w:rFonts w:ascii="Comic Sans MS" w:hAnsi="Comic Sans MS"/>
                <w:sz w:val="18"/>
                <w:szCs w:val="18"/>
              </w:rPr>
            </w:pPr>
          </w:p>
          <w:p w14:paraId="6702FE0C" w14:textId="77777777" w:rsidR="00475174" w:rsidRPr="00ED36C8" w:rsidRDefault="00ED36C8" w:rsidP="00ED36C8">
            <w:pPr>
              <w:tabs>
                <w:tab w:val="left" w:pos="2378"/>
              </w:tabs>
              <w:rPr>
                <w:rFonts w:ascii="Comic Sans MS" w:hAnsi="Comic Sans MS"/>
                <w:sz w:val="18"/>
                <w:szCs w:val="18"/>
              </w:rPr>
            </w:pPr>
            <w:r>
              <w:rPr>
                <w:rFonts w:ascii="Comic Sans MS" w:hAnsi="Comic Sans MS"/>
                <w:sz w:val="18"/>
                <w:szCs w:val="18"/>
              </w:rPr>
              <w:tab/>
            </w:r>
          </w:p>
        </w:tc>
        <w:tc>
          <w:tcPr>
            <w:tcW w:w="2187" w:type="dxa"/>
            <w:shd w:val="clear" w:color="auto" w:fill="D9E2F3" w:themeFill="accent1" w:themeFillTint="33"/>
          </w:tcPr>
          <w:p w14:paraId="78D8F87C" w14:textId="77777777" w:rsidR="000166BD" w:rsidRDefault="000166BD">
            <w:pPr>
              <w:rPr>
                <w:rFonts w:ascii="Comic Sans MS" w:hAnsi="Comic Sans MS"/>
                <w:sz w:val="18"/>
                <w:szCs w:val="18"/>
              </w:rPr>
            </w:pPr>
            <w:r>
              <w:rPr>
                <w:rFonts w:ascii="Comic Sans MS" w:hAnsi="Comic Sans MS"/>
                <w:sz w:val="18"/>
                <w:szCs w:val="18"/>
              </w:rPr>
              <w:t>Culture and traditions worksheet</w:t>
            </w:r>
          </w:p>
          <w:p w14:paraId="36C19CFE" w14:textId="77777777" w:rsidR="000166BD" w:rsidRPr="00346866" w:rsidRDefault="000166BD">
            <w:pPr>
              <w:rPr>
                <w:rFonts w:ascii="Comic Sans MS" w:hAnsi="Comic Sans MS"/>
                <w:sz w:val="18"/>
                <w:szCs w:val="18"/>
              </w:rPr>
            </w:pPr>
          </w:p>
          <w:p w14:paraId="3CB07E23" w14:textId="77777777" w:rsidR="00346866" w:rsidRPr="00346866" w:rsidRDefault="00346866">
            <w:pPr>
              <w:rPr>
                <w:rFonts w:ascii="Comic Sans MS" w:hAnsi="Comic Sans MS"/>
                <w:sz w:val="18"/>
                <w:szCs w:val="18"/>
              </w:rPr>
            </w:pPr>
          </w:p>
          <w:p w14:paraId="59E3D197" w14:textId="77777777" w:rsidR="00346866" w:rsidRPr="00346866" w:rsidRDefault="000166BD">
            <w:pPr>
              <w:rPr>
                <w:rFonts w:ascii="Comic Sans MS" w:hAnsi="Comic Sans MS"/>
                <w:sz w:val="18"/>
                <w:szCs w:val="18"/>
              </w:rPr>
            </w:pPr>
            <w:r>
              <w:rPr>
                <w:rFonts w:ascii="Comic Sans MS" w:hAnsi="Comic Sans MS"/>
                <w:sz w:val="18"/>
                <w:szCs w:val="18"/>
              </w:rPr>
              <w:t xml:space="preserve">YouTube </w:t>
            </w:r>
          </w:p>
          <w:p w14:paraId="13EC75A2" w14:textId="77777777" w:rsidR="00346866" w:rsidRPr="00346866" w:rsidRDefault="00346866">
            <w:pPr>
              <w:rPr>
                <w:rFonts w:ascii="Comic Sans MS" w:hAnsi="Comic Sans MS"/>
                <w:sz w:val="18"/>
                <w:szCs w:val="18"/>
              </w:rPr>
            </w:pPr>
          </w:p>
          <w:p w14:paraId="71699147" w14:textId="77777777" w:rsidR="00346866" w:rsidRPr="00346866" w:rsidRDefault="00346866">
            <w:pPr>
              <w:rPr>
                <w:rFonts w:ascii="Comic Sans MS" w:hAnsi="Comic Sans MS"/>
                <w:sz w:val="18"/>
                <w:szCs w:val="18"/>
              </w:rPr>
            </w:pPr>
          </w:p>
          <w:p w14:paraId="79F7514B" w14:textId="77777777" w:rsidR="00346866" w:rsidRPr="00346866" w:rsidRDefault="00346866">
            <w:pPr>
              <w:rPr>
                <w:rFonts w:ascii="Comic Sans MS" w:hAnsi="Comic Sans MS"/>
                <w:sz w:val="18"/>
                <w:szCs w:val="18"/>
              </w:rPr>
            </w:pPr>
          </w:p>
          <w:p w14:paraId="1FF697DE" w14:textId="77777777" w:rsidR="00346866" w:rsidRPr="00346866" w:rsidRDefault="00346866">
            <w:pPr>
              <w:rPr>
                <w:rFonts w:ascii="Comic Sans MS" w:hAnsi="Comic Sans MS"/>
                <w:sz w:val="18"/>
                <w:szCs w:val="18"/>
              </w:rPr>
            </w:pPr>
          </w:p>
          <w:p w14:paraId="522CEF99" w14:textId="77777777" w:rsidR="00346866" w:rsidRPr="00346866" w:rsidRDefault="00346866">
            <w:pPr>
              <w:rPr>
                <w:sz w:val="18"/>
                <w:szCs w:val="18"/>
              </w:rPr>
            </w:pPr>
          </w:p>
        </w:tc>
      </w:tr>
      <w:tr w:rsidR="00E65153" w14:paraId="1E46683A" w14:textId="77777777" w:rsidTr="001A78FE">
        <w:tc>
          <w:tcPr>
            <w:tcW w:w="2405" w:type="dxa"/>
            <w:shd w:val="clear" w:color="auto" w:fill="8EAADB" w:themeFill="accent1" w:themeFillTint="99"/>
          </w:tcPr>
          <w:p w14:paraId="484A1F73" w14:textId="77777777" w:rsidR="00E65153" w:rsidRPr="00EF037A" w:rsidRDefault="00E65153">
            <w:pPr>
              <w:rPr>
                <w:rFonts w:ascii="Comic Sans MS" w:hAnsi="Comic Sans MS"/>
                <w:sz w:val="18"/>
                <w:szCs w:val="18"/>
              </w:rPr>
            </w:pPr>
            <w:r w:rsidRPr="00EF037A">
              <w:rPr>
                <w:rFonts w:ascii="Comic Sans MS" w:hAnsi="Comic Sans MS"/>
                <w:sz w:val="18"/>
                <w:szCs w:val="18"/>
              </w:rPr>
              <w:t>Key Vocabulary</w:t>
            </w:r>
          </w:p>
        </w:tc>
        <w:tc>
          <w:tcPr>
            <w:tcW w:w="11543" w:type="dxa"/>
            <w:gridSpan w:val="2"/>
            <w:shd w:val="clear" w:color="auto" w:fill="8EAADB" w:themeFill="accent1" w:themeFillTint="99"/>
          </w:tcPr>
          <w:p w14:paraId="5EA56846" w14:textId="77777777" w:rsidR="003C1BE3" w:rsidRPr="00E13A14" w:rsidRDefault="00E13A14" w:rsidP="00E13A14">
            <w:pPr>
              <w:numPr>
                <w:ilvl w:val="0"/>
                <w:numId w:val="2"/>
              </w:numPr>
              <w:rPr>
                <w:rFonts w:ascii="Comic Sans MS" w:hAnsi="Comic Sans MS"/>
                <w:sz w:val="18"/>
                <w:szCs w:val="18"/>
              </w:rPr>
            </w:pPr>
            <w:r w:rsidRPr="00E13A14">
              <w:rPr>
                <w:rFonts w:ascii="Comic Sans MS" w:hAnsi="Comic Sans MS"/>
                <w:sz w:val="18"/>
                <w:szCs w:val="18"/>
              </w:rPr>
              <w:t>Research – Collecting information from lots of places to increase what we know about something.</w:t>
            </w:r>
          </w:p>
          <w:p w14:paraId="0A9E3C0B" w14:textId="77777777" w:rsidR="003C1BE3" w:rsidRPr="00E13A14" w:rsidRDefault="00E13A14" w:rsidP="00E13A14">
            <w:pPr>
              <w:numPr>
                <w:ilvl w:val="0"/>
                <w:numId w:val="2"/>
              </w:numPr>
              <w:rPr>
                <w:rFonts w:ascii="Comic Sans MS" w:hAnsi="Comic Sans MS"/>
                <w:sz w:val="18"/>
                <w:szCs w:val="18"/>
              </w:rPr>
            </w:pPr>
            <w:r w:rsidRPr="00E13A14">
              <w:rPr>
                <w:rFonts w:ascii="Comic Sans MS" w:hAnsi="Comic Sans MS"/>
                <w:sz w:val="18"/>
                <w:szCs w:val="18"/>
              </w:rPr>
              <w:t xml:space="preserve">Source Material – something that is original. From a certain point in time, or place. The first voice, or picture or story in a person’s own words. This shows the culture of the place. </w:t>
            </w:r>
          </w:p>
          <w:p w14:paraId="73723A13" w14:textId="77777777" w:rsidR="003C1BE3" w:rsidRPr="00E13A14" w:rsidRDefault="00E13A14" w:rsidP="00E13A14">
            <w:pPr>
              <w:numPr>
                <w:ilvl w:val="0"/>
                <w:numId w:val="2"/>
              </w:numPr>
              <w:rPr>
                <w:rFonts w:ascii="Comic Sans MS" w:hAnsi="Comic Sans MS"/>
                <w:sz w:val="18"/>
                <w:szCs w:val="18"/>
              </w:rPr>
            </w:pPr>
            <w:r w:rsidRPr="00E13A14">
              <w:rPr>
                <w:rFonts w:ascii="Comic Sans MS" w:hAnsi="Comic Sans MS"/>
                <w:sz w:val="18"/>
                <w:szCs w:val="18"/>
              </w:rPr>
              <w:t>Culture – things, traditions, ideas, how we speak, ideas, actions that belong particularly to a place or people.</w:t>
            </w:r>
          </w:p>
          <w:p w14:paraId="002AE112" w14:textId="77777777" w:rsidR="003C1BE3" w:rsidRPr="00E13A14" w:rsidRDefault="00E13A14" w:rsidP="00E13A14">
            <w:pPr>
              <w:numPr>
                <w:ilvl w:val="0"/>
                <w:numId w:val="2"/>
              </w:numPr>
              <w:rPr>
                <w:rFonts w:ascii="Comic Sans MS" w:hAnsi="Comic Sans MS"/>
                <w:sz w:val="18"/>
                <w:szCs w:val="18"/>
              </w:rPr>
            </w:pPr>
            <w:r w:rsidRPr="00E13A14">
              <w:rPr>
                <w:rFonts w:ascii="Comic Sans MS" w:hAnsi="Comic Sans MS"/>
                <w:sz w:val="18"/>
                <w:szCs w:val="18"/>
              </w:rPr>
              <w:t>Traditions – things that still happen because they have always happened and which people believe in and choose to keep doing.</w:t>
            </w:r>
          </w:p>
          <w:p w14:paraId="08090DE4" w14:textId="77777777" w:rsidR="003C1BE3" w:rsidRPr="00E13A14" w:rsidRDefault="00E13A14" w:rsidP="00E13A14">
            <w:pPr>
              <w:numPr>
                <w:ilvl w:val="0"/>
                <w:numId w:val="2"/>
              </w:numPr>
              <w:rPr>
                <w:rFonts w:ascii="Comic Sans MS" w:hAnsi="Comic Sans MS"/>
                <w:sz w:val="18"/>
                <w:szCs w:val="18"/>
              </w:rPr>
            </w:pPr>
            <w:r w:rsidRPr="00E13A14">
              <w:rPr>
                <w:rFonts w:ascii="Comic Sans MS" w:hAnsi="Comic Sans MS"/>
                <w:sz w:val="18"/>
                <w:szCs w:val="18"/>
              </w:rPr>
              <w:t xml:space="preserve">Archives – Somewhere where old documents are kept </w:t>
            </w:r>
          </w:p>
          <w:p w14:paraId="5E668698" w14:textId="77777777" w:rsidR="00E65153" w:rsidRPr="00EF037A" w:rsidRDefault="00E65153">
            <w:pPr>
              <w:rPr>
                <w:rFonts w:ascii="Comic Sans MS" w:hAnsi="Comic Sans MS"/>
                <w:sz w:val="18"/>
                <w:szCs w:val="18"/>
              </w:rPr>
            </w:pPr>
          </w:p>
        </w:tc>
      </w:tr>
    </w:tbl>
    <w:p w14:paraId="0E193CA9" w14:textId="77777777" w:rsidR="00000000" w:rsidRDefault="00000000"/>
    <w:sectPr w:rsidR="0005724B" w:rsidSect="00FE542E">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24702" w14:textId="77777777" w:rsidR="005F67CE" w:rsidRDefault="005F67CE" w:rsidP="00E51A8E">
      <w:pPr>
        <w:spacing w:after="0" w:line="240" w:lineRule="auto"/>
      </w:pPr>
      <w:r>
        <w:separator/>
      </w:r>
    </w:p>
  </w:endnote>
  <w:endnote w:type="continuationSeparator" w:id="0">
    <w:p w14:paraId="4542705E" w14:textId="77777777" w:rsidR="005F67CE" w:rsidRDefault="005F67CE" w:rsidP="00E51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E11BC" w14:textId="77777777" w:rsidR="005F67CE" w:rsidRDefault="005F67CE" w:rsidP="00E51A8E">
      <w:pPr>
        <w:spacing w:after="0" w:line="240" w:lineRule="auto"/>
      </w:pPr>
      <w:r>
        <w:separator/>
      </w:r>
    </w:p>
  </w:footnote>
  <w:footnote w:type="continuationSeparator" w:id="0">
    <w:p w14:paraId="1F369C73" w14:textId="77777777" w:rsidR="005F67CE" w:rsidRDefault="005F67CE" w:rsidP="00E51A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75B6B"/>
    <w:multiLevelType w:val="hybridMultilevel"/>
    <w:tmpl w:val="D8C49A18"/>
    <w:lvl w:ilvl="0" w:tplc="FE8A9888">
      <w:start w:val="1"/>
      <w:numFmt w:val="bullet"/>
      <w:lvlText w:val="•"/>
      <w:lvlJc w:val="left"/>
      <w:pPr>
        <w:tabs>
          <w:tab w:val="num" w:pos="720"/>
        </w:tabs>
        <w:ind w:left="720" w:hanging="360"/>
      </w:pPr>
      <w:rPr>
        <w:rFonts w:ascii="Arial" w:hAnsi="Arial" w:hint="default"/>
      </w:rPr>
    </w:lvl>
    <w:lvl w:ilvl="1" w:tplc="30D4B3C8" w:tentative="1">
      <w:start w:val="1"/>
      <w:numFmt w:val="bullet"/>
      <w:lvlText w:val="•"/>
      <w:lvlJc w:val="left"/>
      <w:pPr>
        <w:tabs>
          <w:tab w:val="num" w:pos="1440"/>
        </w:tabs>
        <w:ind w:left="1440" w:hanging="360"/>
      </w:pPr>
      <w:rPr>
        <w:rFonts w:ascii="Arial" w:hAnsi="Arial" w:hint="default"/>
      </w:rPr>
    </w:lvl>
    <w:lvl w:ilvl="2" w:tplc="9600E162" w:tentative="1">
      <w:start w:val="1"/>
      <w:numFmt w:val="bullet"/>
      <w:lvlText w:val="•"/>
      <w:lvlJc w:val="left"/>
      <w:pPr>
        <w:tabs>
          <w:tab w:val="num" w:pos="2160"/>
        </w:tabs>
        <w:ind w:left="2160" w:hanging="360"/>
      </w:pPr>
      <w:rPr>
        <w:rFonts w:ascii="Arial" w:hAnsi="Arial" w:hint="default"/>
      </w:rPr>
    </w:lvl>
    <w:lvl w:ilvl="3" w:tplc="2D64D812" w:tentative="1">
      <w:start w:val="1"/>
      <w:numFmt w:val="bullet"/>
      <w:lvlText w:val="•"/>
      <w:lvlJc w:val="left"/>
      <w:pPr>
        <w:tabs>
          <w:tab w:val="num" w:pos="2880"/>
        </w:tabs>
        <w:ind w:left="2880" w:hanging="360"/>
      </w:pPr>
      <w:rPr>
        <w:rFonts w:ascii="Arial" w:hAnsi="Arial" w:hint="default"/>
      </w:rPr>
    </w:lvl>
    <w:lvl w:ilvl="4" w:tplc="D542C5E6" w:tentative="1">
      <w:start w:val="1"/>
      <w:numFmt w:val="bullet"/>
      <w:lvlText w:val="•"/>
      <w:lvlJc w:val="left"/>
      <w:pPr>
        <w:tabs>
          <w:tab w:val="num" w:pos="3600"/>
        </w:tabs>
        <w:ind w:left="3600" w:hanging="360"/>
      </w:pPr>
      <w:rPr>
        <w:rFonts w:ascii="Arial" w:hAnsi="Arial" w:hint="default"/>
      </w:rPr>
    </w:lvl>
    <w:lvl w:ilvl="5" w:tplc="BB2C2CAE" w:tentative="1">
      <w:start w:val="1"/>
      <w:numFmt w:val="bullet"/>
      <w:lvlText w:val="•"/>
      <w:lvlJc w:val="left"/>
      <w:pPr>
        <w:tabs>
          <w:tab w:val="num" w:pos="4320"/>
        </w:tabs>
        <w:ind w:left="4320" w:hanging="360"/>
      </w:pPr>
      <w:rPr>
        <w:rFonts w:ascii="Arial" w:hAnsi="Arial" w:hint="default"/>
      </w:rPr>
    </w:lvl>
    <w:lvl w:ilvl="6" w:tplc="5D68F138" w:tentative="1">
      <w:start w:val="1"/>
      <w:numFmt w:val="bullet"/>
      <w:lvlText w:val="•"/>
      <w:lvlJc w:val="left"/>
      <w:pPr>
        <w:tabs>
          <w:tab w:val="num" w:pos="5040"/>
        </w:tabs>
        <w:ind w:left="5040" w:hanging="360"/>
      </w:pPr>
      <w:rPr>
        <w:rFonts w:ascii="Arial" w:hAnsi="Arial" w:hint="default"/>
      </w:rPr>
    </w:lvl>
    <w:lvl w:ilvl="7" w:tplc="9600E124" w:tentative="1">
      <w:start w:val="1"/>
      <w:numFmt w:val="bullet"/>
      <w:lvlText w:val="•"/>
      <w:lvlJc w:val="left"/>
      <w:pPr>
        <w:tabs>
          <w:tab w:val="num" w:pos="5760"/>
        </w:tabs>
        <w:ind w:left="5760" w:hanging="360"/>
      </w:pPr>
      <w:rPr>
        <w:rFonts w:ascii="Arial" w:hAnsi="Arial" w:hint="default"/>
      </w:rPr>
    </w:lvl>
    <w:lvl w:ilvl="8" w:tplc="D7F2D83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83C5A4E"/>
    <w:multiLevelType w:val="hybridMultilevel"/>
    <w:tmpl w:val="328EE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65789551">
    <w:abstractNumId w:val="1"/>
  </w:num>
  <w:num w:numId="2" w16cid:durableId="39480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42E"/>
    <w:rsid w:val="000166BD"/>
    <w:rsid w:val="001A78FE"/>
    <w:rsid w:val="00346866"/>
    <w:rsid w:val="003C1BE3"/>
    <w:rsid w:val="0043003F"/>
    <w:rsid w:val="00475174"/>
    <w:rsid w:val="004B4E78"/>
    <w:rsid w:val="005A6635"/>
    <w:rsid w:val="005D32F4"/>
    <w:rsid w:val="005F67CE"/>
    <w:rsid w:val="00611B6E"/>
    <w:rsid w:val="00634ECC"/>
    <w:rsid w:val="006B1722"/>
    <w:rsid w:val="006F33FE"/>
    <w:rsid w:val="00722146"/>
    <w:rsid w:val="008875A1"/>
    <w:rsid w:val="00892F87"/>
    <w:rsid w:val="009479AA"/>
    <w:rsid w:val="0097710E"/>
    <w:rsid w:val="00A93893"/>
    <w:rsid w:val="00BD6DED"/>
    <w:rsid w:val="00D4571D"/>
    <w:rsid w:val="00D65F8A"/>
    <w:rsid w:val="00E13A14"/>
    <w:rsid w:val="00E51A8E"/>
    <w:rsid w:val="00E6464D"/>
    <w:rsid w:val="00E65153"/>
    <w:rsid w:val="00ED36C8"/>
    <w:rsid w:val="00EF037A"/>
    <w:rsid w:val="00FC09A3"/>
    <w:rsid w:val="00FE54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9BFEC"/>
  <w15:chartTrackingRefBased/>
  <w15:docId w15:val="{9C246820-DD5A-4885-B9ED-10EAFC64E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5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875A1"/>
    <w:rPr>
      <w:color w:val="0563C1" w:themeColor="hyperlink"/>
      <w:u w:val="single"/>
    </w:rPr>
  </w:style>
  <w:style w:type="paragraph" w:styleId="Header">
    <w:name w:val="header"/>
    <w:basedOn w:val="Normal"/>
    <w:link w:val="HeaderChar"/>
    <w:uiPriority w:val="99"/>
    <w:unhideWhenUsed/>
    <w:rsid w:val="00E51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1A8E"/>
  </w:style>
  <w:style w:type="paragraph" w:styleId="Footer">
    <w:name w:val="footer"/>
    <w:basedOn w:val="Normal"/>
    <w:link w:val="FooterChar"/>
    <w:uiPriority w:val="99"/>
    <w:unhideWhenUsed/>
    <w:rsid w:val="00E51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1A8E"/>
  </w:style>
  <w:style w:type="paragraph" w:styleId="ListParagraph">
    <w:name w:val="List Paragraph"/>
    <w:basedOn w:val="Normal"/>
    <w:uiPriority w:val="34"/>
    <w:qFormat/>
    <w:rsid w:val="009479AA"/>
    <w:pPr>
      <w:ind w:left="720"/>
      <w:contextualSpacing/>
    </w:pPr>
    <w:rPr>
      <w:kern w:val="2"/>
      <w14:ligatures w14:val="standardContextual"/>
    </w:rPr>
  </w:style>
  <w:style w:type="character" w:styleId="UnresolvedMention">
    <w:name w:val="Unresolved Mention"/>
    <w:basedOn w:val="DefaultParagraphFont"/>
    <w:uiPriority w:val="99"/>
    <w:semiHidden/>
    <w:unhideWhenUsed/>
    <w:rsid w:val="000166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2847">
      <w:bodyDiv w:val="1"/>
      <w:marLeft w:val="0"/>
      <w:marRight w:val="0"/>
      <w:marTop w:val="0"/>
      <w:marBottom w:val="0"/>
      <w:divBdr>
        <w:top w:val="none" w:sz="0" w:space="0" w:color="auto"/>
        <w:left w:val="none" w:sz="0" w:space="0" w:color="auto"/>
        <w:bottom w:val="none" w:sz="0" w:space="0" w:color="auto"/>
        <w:right w:val="none" w:sz="0" w:space="0" w:color="auto"/>
      </w:divBdr>
      <w:divsChild>
        <w:div w:id="644897857">
          <w:marLeft w:val="360"/>
          <w:marRight w:val="0"/>
          <w:marTop w:val="200"/>
          <w:marBottom w:val="0"/>
          <w:divBdr>
            <w:top w:val="none" w:sz="0" w:space="0" w:color="auto"/>
            <w:left w:val="none" w:sz="0" w:space="0" w:color="auto"/>
            <w:bottom w:val="none" w:sz="0" w:space="0" w:color="auto"/>
            <w:right w:val="none" w:sz="0" w:space="0" w:color="auto"/>
          </w:divBdr>
        </w:div>
        <w:div w:id="1080909905">
          <w:marLeft w:val="360"/>
          <w:marRight w:val="0"/>
          <w:marTop w:val="200"/>
          <w:marBottom w:val="0"/>
          <w:divBdr>
            <w:top w:val="none" w:sz="0" w:space="0" w:color="auto"/>
            <w:left w:val="none" w:sz="0" w:space="0" w:color="auto"/>
            <w:bottom w:val="none" w:sz="0" w:space="0" w:color="auto"/>
            <w:right w:val="none" w:sz="0" w:space="0" w:color="auto"/>
          </w:divBdr>
        </w:div>
        <w:div w:id="1226992569">
          <w:marLeft w:val="360"/>
          <w:marRight w:val="0"/>
          <w:marTop w:val="200"/>
          <w:marBottom w:val="0"/>
          <w:divBdr>
            <w:top w:val="none" w:sz="0" w:space="0" w:color="auto"/>
            <w:left w:val="none" w:sz="0" w:space="0" w:color="auto"/>
            <w:bottom w:val="none" w:sz="0" w:space="0" w:color="auto"/>
            <w:right w:val="none" w:sz="0" w:space="0" w:color="auto"/>
          </w:divBdr>
        </w:div>
        <w:div w:id="1620380787">
          <w:marLeft w:val="360"/>
          <w:marRight w:val="0"/>
          <w:marTop w:val="200"/>
          <w:marBottom w:val="0"/>
          <w:divBdr>
            <w:top w:val="none" w:sz="0" w:space="0" w:color="auto"/>
            <w:left w:val="none" w:sz="0" w:space="0" w:color="auto"/>
            <w:bottom w:val="none" w:sz="0" w:space="0" w:color="auto"/>
            <w:right w:val="none" w:sz="0" w:space="0" w:color="auto"/>
          </w:divBdr>
        </w:div>
        <w:div w:id="236522810">
          <w:marLeft w:val="360"/>
          <w:marRight w:val="0"/>
          <w:marTop w:val="200"/>
          <w:marBottom w:val="0"/>
          <w:divBdr>
            <w:top w:val="none" w:sz="0" w:space="0" w:color="auto"/>
            <w:left w:val="none" w:sz="0" w:space="0" w:color="auto"/>
            <w:bottom w:val="none" w:sz="0" w:space="0" w:color="auto"/>
            <w:right w:val="none" w:sz="0" w:space="0" w:color="auto"/>
          </w:divBdr>
        </w:div>
      </w:divsChild>
    </w:div>
    <w:div w:id="173600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NKrfzafNnn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845</Words>
  <Characters>4819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Mint Support</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Hartshorne</dc:creator>
  <cp:keywords/>
  <dc:description/>
  <cp:lastModifiedBy>Kate Fraser</cp:lastModifiedBy>
  <cp:revision>9</cp:revision>
  <dcterms:created xsi:type="dcterms:W3CDTF">2023-10-08T13:18:00Z</dcterms:created>
  <dcterms:modified xsi:type="dcterms:W3CDTF">2023-11-22T13:35:00Z</dcterms:modified>
</cp:coreProperties>
</file>